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73" w:rsidRPr="007A4BA9" w:rsidRDefault="00786573" w:rsidP="00786573">
      <w:pPr>
        <w:pStyle w:val="a3"/>
        <w:jc w:val="left"/>
        <w:rPr>
          <w:rFonts w:ascii="Times New Roman" w:hAnsi="Times New Roman"/>
          <w:sz w:val="33"/>
        </w:rPr>
      </w:pPr>
    </w:p>
    <w:p w:rsidR="00786573" w:rsidRPr="002754BC" w:rsidRDefault="00786573" w:rsidP="00786573">
      <w:pPr>
        <w:pStyle w:val="a3"/>
        <w:rPr>
          <w:rFonts w:ascii="Times New Roman" w:hAnsi="Times New Roman"/>
          <w:spacing w:val="20"/>
        </w:rPr>
      </w:pPr>
      <w:r w:rsidRPr="002754BC">
        <w:rPr>
          <w:rFonts w:ascii="Times New Roman" w:hAnsi="Times New Roman"/>
          <w:sz w:val="33"/>
        </w:rPr>
        <w:t>АДМИНИСТРАЦИЯ ГОРОДА КУЗНЕЦКА</w:t>
      </w:r>
    </w:p>
    <w:p w:rsidR="00786573" w:rsidRDefault="00786573" w:rsidP="00786573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33"/>
        </w:rPr>
        <w:t>ПЕНЗЕНСКОЙ ОБЛАСТИ</w:t>
      </w:r>
    </w:p>
    <w:p w:rsidR="00786573" w:rsidRPr="007A4BA9" w:rsidRDefault="00786573" w:rsidP="00786573">
      <w:pPr>
        <w:tabs>
          <w:tab w:val="left" w:pos="6360"/>
        </w:tabs>
        <w:ind w:firstLine="900"/>
        <w:jc w:val="center"/>
        <w:rPr>
          <w:sz w:val="16"/>
          <w:szCs w:val="16"/>
        </w:rPr>
      </w:pPr>
    </w:p>
    <w:p w:rsidR="00786573" w:rsidRPr="007A4BA9" w:rsidRDefault="00786573" w:rsidP="00786573">
      <w:pPr>
        <w:tabs>
          <w:tab w:val="left" w:pos="6360"/>
        </w:tabs>
        <w:ind w:firstLine="90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</w:t>
      </w:r>
      <w:r w:rsidRPr="007A4BA9">
        <w:rPr>
          <w:b/>
          <w:sz w:val="32"/>
          <w:szCs w:val="32"/>
        </w:rPr>
        <w:t>ПОСТАНОВЛЕНИЕ</w:t>
      </w:r>
    </w:p>
    <w:p w:rsidR="00786573" w:rsidRPr="008F7292" w:rsidRDefault="00786573" w:rsidP="00786573">
      <w:pPr>
        <w:tabs>
          <w:tab w:val="left" w:pos="6360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</w:t>
      </w:r>
    </w:p>
    <w:p w:rsidR="00786573" w:rsidRPr="008356F9" w:rsidRDefault="00786573" w:rsidP="00786573">
      <w:pPr>
        <w:tabs>
          <w:tab w:val="left" w:pos="63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>
        <w:rPr>
          <w:sz w:val="28"/>
          <w:szCs w:val="28"/>
        </w:rPr>
        <w:t>от</w:t>
      </w:r>
      <w:r>
        <w:rPr>
          <w:sz w:val="16"/>
          <w:szCs w:val="16"/>
        </w:rPr>
        <w:t xml:space="preserve"> ---------------------- ----------</w:t>
      </w:r>
      <w:r w:rsidRPr="008F7292">
        <w:rPr>
          <w:sz w:val="28"/>
          <w:szCs w:val="28"/>
        </w:rPr>
        <w:t>№</w:t>
      </w:r>
      <w:r>
        <w:rPr>
          <w:sz w:val="16"/>
          <w:szCs w:val="16"/>
        </w:rPr>
        <w:t xml:space="preserve">   --------------------</w:t>
      </w:r>
    </w:p>
    <w:p w:rsidR="00786573" w:rsidRDefault="00786573" w:rsidP="00786573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узнецк</w:t>
      </w:r>
      <w:proofErr w:type="spellEnd"/>
    </w:p>
    <w:p w:rsidR="00786573" w:rsidRPr="007A4BA9" w:rsidRDefault="00786573" w:rsidP="00786573">
      <w:pPr>
        <w:tabs>
          <w:tab w:val="left" w:pos="6360"/>
        </w:tabs>
        <w:jc w:val="both"/>
        <w:rPr>
          <w:sz w:val="16"/>
          <w:szCs w:val="16"/>
        </w:rPr>
      </w:pPr>
    </w:p>
    <w:p w:rsidR="00786573" w:rsidRPr="002F7BA6" w:rsidRDefault="00786573" w:rsidP="00786573">
      <w:pPr>
        <w:tabs>
          <w:tab w:val="left" w:pos="6360"/>
        </w:tabs>
        <w:ind w:firstLine="900"/>
        <w:jc w:val="center"/>
        <w:rPr>
          <w:b/>
          <w:sz w:val="28"/>
          <w:szCs w:val="28"/>
        </w:rPr>
      </w:pPr>
      <w:r w:rsidRPr="002F7BA6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внесении изменений в постановление администрации города Кузнецка от 22.12.2014 № 2854 «Об утверждении положения об оплате труда и премировании </w:t>
      </w:r>
      <w:proofErr w:type="gramStart"/>
      <w:r>
        <w:rPr>
          <w:b/>
          <w:sz w:val="28"/>
          <w:szCs w:val="28"/>
        </w:rPr>
        <w:t>специалистов отдела социальной защиты населения администрации города</w:t>
      </w:r>
      <w:proofErr w:type="gramEnd"/>
      <w:r>
        <w:rPr>
          <w:b/>
          <w:sz w:val="28"/>
          <w:szCs w:val="28"/>
        </w:rPr>
        <w:t xml:space="preserve"> Кузнецка, не являющихся муниципальными служащими</w:t>
      </w:r>
      <w:r w:rsidRPr="002F7BA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786573" w:rsidRPr="007A4BA9" w:rsidRDefault="00786573" w:rsidP="00786573">
      <w:pPr>
        <w:tabs>
          <w:tab w:val="left" w:pos="6360"/>
        </w:tabs>
        <w:jc w:val="both"/>
        <w:rPr>
          <w:sz w:val="16"/>
          <w:szCs w:val="16"/>
        </w:rPr>
      </w:pPr>
    </w:p>
    <w:p w:rsidR="00786573" w:rsidRDefault="00786573" w:rsidP="00786573">
      <w:pPr>
        <w:tabs>
          <w:tab w:val="left" w:pos="6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</w:t>
      </w:r>
      <w:proofErr w:type="gramStart"/>
      <w:r>
        <w:rPr>
          <w:sz w:val="28"/>
          <w:szCs w:val="28"/>
        </w:rPr>
        <w:t>реализации трудовых прав работников отдела социальной защиты населения администрации города</w:t>
      </w:r>
      <w:proofErr w:type="gramEnd"/>
      <w:r>
        <w:rPr>
          <w:sz w:val="28"/>
          <w:szCs w:val="28"/>
        </w:rPr>
        <w:t xml:space="preserve"> Кузнецка, руководствуясь ст.28 Устава города Кузнецка Пензенской области, </w:t>
      </w:r>
    </w:p>
    <w:p w:rsidR="00786573" w:rsidRPr="007A4BA9" w:rsidRDefault="00786573" w:rsidP="00786573">
      <w:pPr>
        <w:tabs>
          <w:tab w:val="left" w:pos="6360"/>
        </w:tabs>
        <w:ind w:firstLine="900"/>
        <w:jc w:val="both"/>
        <w:rPr>
          <w:sz w:val="16"/>
          <w:szCs w:val="16"/>
        </w:rPr>
      </w:pPr>
    </w:p>
    <w:p w:rsidR="00786573" w:rsidRPr="002F7BA6" w:rsidRDefault="00786573" w:rsidP="00786573">
      <w:pPr>
        <w:tabs>
          <w:tab w:val="left" w:pos="6360"/>
        </w:tabs>
        <w:ind w:firstLine="900"/>
        <w:jc w:val="both"/>
        <w:rPr>
          <w:b/>
          <w:sz w:val="28"/>
          <w:szCs w:val="28"/>
        </w:rPr>
      </w:pPr>
      <w:r w:rsidRPr="002F7BA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</w:t>
      </w:r>
      <w:r w:rsidRPr="002F7BA6">
        <w:rPr>
          <w:b/>
          <w:sz w:val="28"/>
          <w:szCs w:val="28"/>
        </w:rPr>
        <w:t xml:space="preserve">ГОРОДА </w:t>
      </w:r>
      <w:r>
        <w:rPr>
          <w:b/>
          <w:sz w:val="28"/>
          <w:szCs w:val="28"/>
        </w:rPr>
        <w:t xml:space="preserve"> </w:t>
      </w:r>
      <w:r w:rsidRPr="002F7BA6">
        <w:rPr>
          <w:b/>
          <w:sz w:val="28"/>
          <w:szCs w:val="28"/>
        </w:rPr>
        <w:t>КУЗНЕЦКА</w:t>
      </w:r>
      <w:r>
        <w:rPr>
          <w:b/>
          <w:sz w:val="28"/>
          <w:szCs w:val="28"/>
        </w:rPr>
        <w:t xml:space="preserve"> </w:t>
      </w:r>
      <w:r w:rsidRPr="002F7BA6">
        <w:rPr>
          <w:b/>
          <w:sz w:val="28"/>
          <w:szCs w:val="28"/>
        </w:rPr>
        <w:t xml:space="preserve"> ПОСТАНОВЛЯЕТ:</w:t>
      </w:r>
    </w:p>
    <w:p w:rsidR="00786573" w:rsidRPr="007A4BA9" w:rsidRDefault="00786573" w:rsidP="00786573">
      <w:pPr>
        <w:tabs>
          <w:tab w:val="left" w:pos="6360"/>
        </w:tabs>
        <w:ind w:firstLine="900"/>
        <w:jc w:val="both"/>
        <w:rPr>
          <w:sz w:val="16"/>
          <w:szCs w:val="16"/>
        </w:rPr>
      </w:pPr>
    </w:p>
    <w:p w:rsidR="00786573" w:rsidRDefault="00786573" w:rsidP="00786573">
      <w:pPr>
        <w:tabs>
          <w:tab w:val="left" w:pos="6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1.Внести в постановление администрации города Кузнецка от 22.12.2014 № 2854 </w:t>
      </w:r>
      <w:r w:rsidRPr="00052BF9">
        <w:rPr>
          <w:sz w:val="28"/>
          <w:szCs w:val="28"/>
        </w:rPr>
        <w:t>«Об утвержде</w:t>
      </w:r>
      <w:r>
        <w:rPr>
          <w:sz w:val="28"/>
          <w:szCs w:val="28"/>
        </w:rPr>
        <w:t xml:space="preserve">нии положения об оплате труда и </w:t>
      </w:r>
      <w:r w:rsidRPr="00052BF9">
        <w:rPr>
          <w:sz w:val="28"/>
          <w:szCs w:val="28"/>
        </w:rPr>
        <w:t xml:space="preserve">премировании </w:t>
      </w:r>
      <w:proofErr w:type="gramStart"/>
      <w:r w:rsidRPr="00052BF9">
        <w:rPr>
          <w:sz w:val="28"/>
          <w:szCs w:val="28"/>
        </w:rPr>
        <w:t>специалистов отдел</w:t>
      </w:r>
      <w:bookmarkStart w:id="0" w:name="_GoBack"/>
      <w:bookmarkEnd w:id="0"/>
      <w:r w:rsidRPr="00052BF9">
        <w:rPr>
          <w:sz w:val="28"/>
          <w:szCs w:val="28"/>
        </w:rPr>
        <w:t>а социальной защиты населения администрации города</w:t>
      </w:r>
      <w:proofErr w:type="gramEnd"/>
      <w:r w:rsidRPr="00052BF9">
        <w:rPr>
          <w:sz w:val="28"/>
          <w:szCs w:val="28"/>
        </w:rPr>
        <w:t xml:space="preserve"> Кузнецка, не являющихся муниципальными служащими»</w:t>
      </w:r>
      <w:r>
        <w:rPr>
          <w:sz w:val="28"/>
          <w:szCs w:val="28"/>
        </w:rPr>
        <w:t xml:space="preserve"> следующие изменения:</w:t>
      </w:r>
    </w:p>
    <w:p w:rsidR="00786573" w:rsidRPr="00786573" w:rsidRDefault="00786573" w:rsidP="0078657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ункт 2.1. изложить в </w:t>
      </w:r>
      <w:r w:rsidR="008D78C3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редакции: « Должностные оклады </w:t>
      </w:r>
      <w:proofErr w:type="gramStart"/>
      <w:r w:rsidRPr="00786573">
        <w:rPr>
          <w:rFonts w:ascii="Times New Roman" w:eastAsia="Times New Roman" w:hAnsi="Times New Roman" w:cs="Times New Roman"/>
          <w:sz w:val="28"/>
          <w:szCs w:val="28"/>
        </w:rPr>
        <w:t>специалистов отдела социальной защиты населения администрации города</w:t>
      </w:r>
      <w:proofErr w:type="gramEnd"/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Кузнецка, не являющихся муниципальными служащими, устанавливаются в следующих размерах:</w:t>
      </w:r>
    </w:p>
    <w:p w:rsidR="00786573" w:rsidRP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- системный администратор-эксперт - </w:t>
      </w:r>
      <w:r>
        <w:rPr>
          <w:rFonts w:ascii="Times New Roman" w:eastAsia="Times New Roman" w:hAnsi="Times New Roman" w:cs="Times New Roman"/>
          <w:sz w:val="28"/>
          <w:szCs w:val="28"/>
        </w:rPr>
        <w:t>6592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86573" w:rsidRP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- главный специалист-эксперт - </w:t>
      </w:r>
      <w:r>
        <w:rPr>
          <w:rFonts w:ascii="Times New Roman" w:eastAsia="Times New Roman" w:hAnsi="Times New Roman" w:cs="Times New Roman"/>
          <w:sz w:val="28"/>
          <w:szCs w:val="28"/>
        </w:rPr>
        <w:t>5921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86573" w:rsidRP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- ведущий специалист-эксперт - </w:t>
      </w:r>
      <w:r>
        <w:rPr>
          <w:rFonts w:ascii="Times New Roman" w:eastAsia="Times New Roman" w:hAnsi="Times New Roman" w:cs="Times New Roman"/>
          <w:sz w:val="28"/>
          <w:szCs w:val="28"/>
        </w:rPr>
        <w:t>5474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- специалист-эксперт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4414 рублей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подлежит официальному опубликованию.</w:t>
      </w:r>
    </w:p>
    <w:p w:rsidR="00786573" w:rsidRP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на следующий день после официального опубликования</w:t>
      </w:r>
      <w:r w:rsidR="00753A0C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01.10.2020г. </w:t>
      </w:r>
    </w:p>
    <w:p w:rsidR="00786573" w:rsidRP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573" w:rsidRDefault="00786573" w:rsidP="00786573">
      <w:pPr>
        <w:tabs>
          <w:tab w:val="left" w:pos="6360"/>
        </w:tabs>
        <w:jc w:val="both"/>
        <w:rPr>
          <w:sz w:val="28"/>
          <w:szCs w:val="28"/>
        </w:rPr>
      </w:pPr>
    </w:p>
    <w:p w:rsidR="00786573" w:rsidRDefault="00786573" w:rsidP="00786573">
      <w:pPr>
        <w:tabs>
          <w:tab w:val="left" w:pos="6360"/>
        </w:tabs>
        <w:jc w:val="both"/>
        <w:rPr>
          <w:sz w:val="28"/>
          <w:szCs w:val="28"/>
        </w:rPr>
      </w:pPr>
    </w:p>
    <w:p w:rsidR="00786573" w:rsidRDefault="00786573" w:rsidP="00786573">
      <w:pPr>
        <w:tabs>
          <w:tab w:val="left" w:pos="6360"/>
        </w:tabs>
        <w:jc w:val="both"/>
        <w:rPr>
          <w:sz w:val="28"/>
          <w:szCs w:val="28"/>
        </w:rPr>
      </w:pPr>
    </w:p>
    <w:p w:rsidR="00786573" w:rsidRDefault="00786573" w:rsidP="00786573">
      <w:pPr>
        <w:tabs>
          <w:tab w:val="left" w:pos="63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C32733">
        <w:rPr>
          <w:sz w:val="28"/>
          <w:szCs w:val="28"/>
        </w:rPr>
        <w:t xml:space="preserve"> администрации города Кузнецка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В.Е.</w:t>
      </w:r>
      <w:proofErr w:type="gramStart"/>
      <w:r>
        <w:rPr>
          <w:sz w:val="28"/>
          <w:szCs w:val="28"/>
        </w:rPr>
        <w:t>Трошин</w:t>
      </w:r>
      <w:proofErr w:type="spellEnd"/>
      <w:proofErr w:type="gramEnd"/>
    </w:p>
    <w:p w:rsidR="006F26A5" w:rsidRDefault="006F26A5"/>
    <w:sectPr w:rsidR="006F26A5" w:rsidSect="002F7BA6">
      <w:pgSz w:w="11907" w:h="16840"/>
      <w:pgMar w:top="851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73"/>
    <w:rsid w:val="004C6282"/>
    <w:rsid w:val="006F26A5"/>
    <w:rsid w:val="00753A0C"/>
    <w:rsid w:val="00786573"/>
    <w:rsid w:val="007A48AE"/>
    <w:rsid w:val="008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573"/>
    <w:pPr>
      <w:jc w:val="center"/>
    </w:pPr>
    <w:rPr>
      <w:rFonts w:ascii="Courier New" w:eastAsia="Calibri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786573"/>
    <w:rPr>
      <w:rFonts w:ascii="Courier New" w:eastAsia="Calibri" w:hAnsi="Courier New" w:cs="Times New Roman"/>
      <w:b/>
      <w:spacing w:val="30"/>
      <w:sz w:val="32"/>
      <w:szCs w:val="20"/>
      <w:lang w:eastAsia="ru-RU"/>
    </w:rPr>
  </w:style>
  <w:style w:type="paragraph" w:customStyle="1" w:styleId="ConsPlusNormal">
    <w:name w:val="ConsPlusNormal"/>
    <w:rsid w:val="0078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573"/>
    <w:pPr>
      <w:jc w:val="center"/>
    </w:pPr>
    <w:rPr>
      <w:rFonts w:ascii="Courier New" w:eastAsia="Calibri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786573"/>
    <w:rPr>
      <w:rFonts w:ascii="Courier New" w:eastAsia="Calibri" w:hAnsi="Courier New" w:cs="Times New Roman"/>
      <w:b/>
      <w:spacing w:val="30"/>
      <w:sz w:val="32"/>
      <w:szCs w:val="20"/>
      <w:lang w:eastAsia="ru-RU"/>
    </w:rPr>
  </w:style>
  <w:style w:type="paragraph" w:customStyle="1" w:styleId="ConsPlusNormal">
    <w:name w:val="ConsPlusNormal"/>
    <w:rsid w:val="0078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2020-09-30T13:15:00Z</cp:lastPrinted>
  <dcterms:created xsi:type="dcterms:W3CDTF">2020-09-30T13:54:00Z</dcterms:created>
  <dcterms:modified xsi:type="dcterms:W3CDTF">2020-09-30T13:54:00Z</dcterms:modified>
</cp:coreProperties>
</file>